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A8067F" w:rsidP="0033774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BANK</w:t>
            </w:r>
            <w:r w:rsidR="003377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ING 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8067F" w:rsidP="00B033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</w:t>
            </w:r>
            <w:r w:rsidR="00B033EC">
              <w:rPr>
                <w:rFonts w:ascii="Arial" w:hAnsi="Arial" w:cs="Arial"/>
                <w:sz w:val="20"/>
                <w:szCs w:val="20"/>
              </w:rPr>
              <w:t>A02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8067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33EC" w:rsidRPr="00B033EC" w:rsidRDefault="00B033EC" w:rsidP="00B033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3EC">
              <w:rPr>
                <w:rFonts w:ascii="Arial" w:hAnsi="Arial" w:cs="Arial"/>
                <w:sz w:val="20"/>
                <w:szCs w:val="20"/>
                <w:lang w:val="en-GB"/>
              </w:rPr>
              <w:t xml:space="preserve">Assistant Professor Ana Kundid Novokmet, PhD </w:t>
            </w:r>
          </w:p>
          <w:p w:rsidR="007F518E" w:rsidRDefault="007F518E" w:rsidP="00B033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033EC" w:rsidRPr="00B033EC" w:rsidRDefault="00B033EC" w:rsidP="00B033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3EC">
              <w:rPr>
                <w:rFonts w:ascii="Arial" w:hAnsi="Arial" w:cs="Arial"/>
                <w:sz w:val="20"/>
                <w:szCs w:val="20"/>
                <w:lang w:val="en-GB"/>
              </w:rPr>
              <w:t>Associate Professor Roberto Ercegovac, PhD</w:t>
            </w:r>
          </w:p>
          <w:p w:rsidR="007868FB" w:rsidRPr="00B033EC" w:rsidRDefault="007868FB" w:rsidP="00A806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8067F" w:rsidRDefault="00A8067F" w:rsidP="00A806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F518E" w:rsidRDefault="007F518E" w:rsidP="00A806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C8401B" w:rsidRDefault="00B033EC" w:rsidP="00A806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8067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B033E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8067F" w:rsidRDefault="00B033EC" w:rsidP="00B033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A8067F" w:rsidRPr="00A8067F">
              <w:rPr>
                <w:rFonts w:ascii="Arial" w:hAnsi="Arial" w:cs="Arial"/>
                <w:sz w:val="20"/>
                <w:szCs w:val="20"/>
                <w:lang w:val="en-GB"/>
              </w:rPr>
              <w:t>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8067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15%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67895" w:rsidP="00C6789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 xml:space="preserve">To enable students to identify the significance and characteristics of banking intermediation, analyze the composition of the bank balance sheet, and classify and present banking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activities</w:t>
            </w: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8067F" w:rsidP="00C6789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Requirements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course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enrolment are regulated by the Statute of the </w:t>
            </w:r>
            <w:r w:rsidRPr="00785BCC">
              <w:rPr>
                <w:rFonts w:ascii="Arial" w:hAnsi="Arial" w:cs="Arial"/>
                <w:sz w:val="20"/>
                <w:szCs w:val="20"/>
                <w:lang w:val="en-GB"/>
              </w:rPr>
              <w:t>Faculty of Economics, Business and Tourism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by the Rulebook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study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program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study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 system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04D3" w:rsidRDefault="000404D3" w:rsidP="00C67895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7A685D">
              <w:rPr>
                <w:rFonts w:ascii="Arial" w:eastAsia="Calibri" w:hAnsi="Arial" w:cs="Arial"/>
                <w:sz w:val="20"/>
                <w:szCs w:val="20"/>
                <w:lang w:val="en-GB"/>
              </w:rPr>
              <w:t>Course learning outcome:</w:t>
            </w:r>
          </w:p>
          <w:p w:rsidR="00C67895" w:rsidRPr="00C67895" w:rsidRDefault="00C67895" w:rsidP="00C6789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>Present the types and characteristics of bank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activities </w:t>
            </w: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>and comment on the role of banks in the econom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y</w:t>
            </w: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C67895" w:rsidRDefault="00C67895" w:rsidP="000404D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:rsidR="000404D3" w:rsidRDefault="000404D3" w:rsidP="00C67895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380A6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Particular </w:t>
            </w:r>
            <w:r w:rsidRPr="007A685D">
              <w:rPr>
                <w:rFonts w:ascii="Arial" w:eastAsia="Calibri" w:hAnsi="Arial" w:cs="Arial"/>
                <w:sz w:val="20"/>
                <w:szCs w:val="20"/>
                <w:lang w:val="en-GB"/>
              </w:rPr>
              <w:t>learning outcomes:</w:t>
            </w:r>
          </w:p>
          <w:p w:rsidR="00C67895" w:rsidRPr="00C67895" w:rsidRDefault="00C67895" w:rsidP="00C67895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>1. Identify the basic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starting points of </w:t>
            </w: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>banking intermediation.</w:t>
            </w:r>
          </w:p>
          <w:p w:rsidR="00C67895" w:rsidRPr="00C67895" w:rsidRDefault="00C67895" w:rsidP="00C67895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>2. Establish the content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>of the central bank's operations.</w:t>
            </w:r>
          </w:p>
          <w:p w:rsidR="00C67895" w:rsidRPr="00E6666E" w:rsidRDefault="00C67895" w:rsidP="00C67895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 xml:space="preserve">3. </w:t>
            </w:r>
            <w:r w:rsidRPr="00E6666E">
              <w:rPr>
                <w:rFonts w:ascii="Arial" w:hAnsi="Arial" w:cs="Arial"/>
                <w:sz w:val="20"/>
                <w:szCs w:val="20"/>
                <w:lang w:val="en-GB"/>
              </w:rPr>
              <w:t xml:space="preserve">Present the types and characteristics of banking products from the domain of passive </w:t>
            </w:r>
            <w:r w:rsidR="00E6666E" w:rsidRPr="00E6666E">
              <w:rPr>
                <w:rFonts w:ascii="Arial" w:hAnsi="Arial" w:cs="Arial"/>
                <w:sz w:val="20"/>
                <w:szCs w:val="20"/>
                <w:lang w:val="en-GB"/>
              </w:rPr>
              <w:t>operations</w:t>
            </w:r>
            <w:r w:rsidRPr="00E6666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C67895" w:rsidRPr="00C67895" w:rsidRDefault="00C67895" w:rsidP="00C67895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666E">
              <w:rPr>
                <w:rFonts w:ascii="Arial" w:hAnsi="Arial" w:cs="Arial"/>
                <w:sz w:val="20"/>
                <w:szCs w:val="20"/>
                <w:lang w:val="en-GB"/>
              </w:rPr>
              <w:t xml:space="preserve">4. Present the types and characteristics of banking products from the domain of active </w:t>
            </w:r>
            <w:r w:rsidR="00E6666E" w:rsidRPr="00E6666E">
              <w:rPr>
                <w:rFonts w:ascii="Arial" w:hAnsi="Arial" w:cs="Arial"/>
                <w:sz w:val="20"/>
                <w:szCs w:val="20"/>
                <w:lang w:val="en-GB"/>
              </w:rPr>
              <w:t>operations</w:t>
            </w:r>
            <w:r w:rsidRPr="00E6666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7868FB" w:rsidRPr="00C8401B" w:rsidRDefault="00C67895" w:rsidP="005A3303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 xml:space="preserve">5. Identify the features of other banking </w:t>
            </w:r>
            <w:r w:rsidR="005A3303">
              <w:rPr>
                <w:rFonts w:ascii="Arial" w:hAnsi="Arial" w:cs="Arial"/>
                <w:sz w:val="20"/>
                <w:szCs w:val="20"/>
                <w:lang w:val="en-GB"/>
              </w:rPr>
              <w:t>activities</w:t>
            </w:r>
            <w:r w:rsidRPr="00C6789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403D38" w:rsidRPr="008809E1" w:rsidTr="00403D38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403D38" w:rsidRPr="008809E1" w:rsidRDefault="00403D38" w:rsidP="00403D38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03D38" w:rsidRPr="008809E1" w:rsidRDefault="00403D38" w:rsidP="0045331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03D38" w:rsidRPr="008809E1" w:rsidRDefault="00403D38" w:rsidP="00403D3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Exercise</w:t>
                  </w:r>
                  <w:proofErr w:type="spellEnd"/>
                </w:p>
              </w:tc>
            </w:tr>
            <w:tr w:rsidR="00403D38" w:rsidRPr="008809E1" w:rsidTr="00403D38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03D38" w:rsidRPr="008809E1" w:rsidRDefault="00403D38" w:rsidP="0045331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809E1" w:rsidRDefault="00403D38" w:rsidP="00403D3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8809E1" w:rsidRDefault="00403D38" w:rsidP="00403D3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03D38" w:rsidRPr="008809E1" w:rsidRDefault="00403D38" w:rsidP="0045331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03D38" w:rsidRPr="008809E1" w:rsidRDefault="00403D38" w:rsidP="0045331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45ACD" w:rsidRPr="008809E1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45ACD" w:rsidRPr="008809E1" w:rsidRDefault="00445ACD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45ACD" w:rsidRPr="008809E1" w:rsidRDefault="00445ACD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Banking: monetary nature and financial intermediation.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45ACD" w:rsidRPr="008809E1" w:rsidRDefault="00445ACD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45ACD" w:rsidRPr="008809E1" w:rsidRDefault="00445ACD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Banking: definition and importance.</w:t>
                  </w:r>
                </w:p>
                <w:p w:rsidR="00445ACD" w:rsidRPr="008809E1" w:rsidRDefault="00445ACD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 balance sheet.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45ACD" w:rsidRPr="00D752BB" w:rsidRDefault="00D752BB" w:rsidP="0045331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C3D1F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Banks against information asymmetry.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Banks in a risk management function.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F262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C3D1F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Central banks: position and importance in the banking system.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Croatian National Bank: position and organization. Functions of CNB.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F262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C3D1F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main functions of the central bank (money emission, financial services for the government, foreign currency operations, banking system oversight).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European system of central banks. Monetary sovereignty. Supranational prudential regulation.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F2622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251F2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Commercial and investment banks. The basic functions and business.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Croatian banking sector – development and features.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D7F3D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251F2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6666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Credit cooperatives and savings institutions.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F71E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Housing savings in Croatia.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D7F3D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251F2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Contemporary banking business.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Positioning of banks in financial systems.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D7F3D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251F2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 liquidity and profitability management.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bank performance indicators.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D7F3D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251F2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Traditional and new savings instruments.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Bank funding sources in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Republic of Croatia.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D7F3D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251F2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Short-term, medium – term and long-term loans to corporate sector and households. Types, features and conditions of approval.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Bank </w:t>
                  </w:r>
                  <w:r w:rsidRPr="00AF71E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placements</w:t>
                  </w: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analysis in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Republic of Croatia.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D7F3D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251F2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Factoring; Forfeiting; Leasing.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Financing the needs of public importance.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D7F3D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251F2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Banks in the domestic payment system.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Domestic payment instruments.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D7F3D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251F2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Banks in the international payment system.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International payment instruments.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D7F3D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D752BB" w:rsidRPr="008809E1" w:rsidTr="00E251F2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Other bank services: bank guarantees, buying and selling of foreign currency, brokerage, custody business.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752BB" w:rsidRPr="008809E1" w:rsidRDefault="00D752BB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Examples of doing business in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Republic of Croatia.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</w:tcPr>
                <w:p w:rsidR="00D752BB" w:rsidRDefault="00D752BB">
                  <w:r w:rsidRPr="00ED7F3D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  <w:tr w:rsidR="00445ACD" w:rsidRPr="008809E1" w:rsidTr="00403D38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45ACD" w:rsidRPr="008809E1" w:rsidRDefault="00445ACD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45ACD" w:rsidRPr="008809E1" w:rsidRDefault="00445ACD" w:rsidP="00AF71E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Banking sector stability, responsibility of banks, regulators and clients.</w:t>
                  </w:r>
                </w:p>
              </w:tc>
              <w:tc>
                <w:tcPr>
                  <w:tcW w:w="47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45ACD" w:rsidRPr="008809E1" w:rsidRDefault="00445ACD" w:rsidP="00AF71E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45ACD" w:rsidRPr="008809E1" w:rsidRDefault="00445ACD" w:rsidP="00AF71E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809E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Banking crises: causes and consequences. Case studies of bank failures.</w:t>
                  </w:r>
                </w:p>
              </w:tc>
              <w:tc>
                <w:tcPr>
                  <w:tcW w:w="47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45ACD" w:rsidRPr="00D752BB" w:rsidRDefault="00D752BB" w:rsidP="0045331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1</w:t>
                  </w:r>
                </w:p>
              </w:tc>
            </w:tr>
          </w:tbl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3E1DE4" w:rsidRDefault="00A24E19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1DE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="007868FB" w:rsidRPr="003E1DE4">
              <w:rPr>
                <w:rFonts w:ascii="Arial" w:hAnsi="Arial" w:cs="Arial"/>
                <w:sz w:val="20"/>
                <w:szCs w:val="20"/>
                <w:lang w:val="en-GB"/>
              </w:rPr>
              <w:t xml:space="preserve"> lectures</w:t>
            </w:r>
          </w:p>
          <w:p w:rsidR="007868FB" w:rsidRPr="003E1DE4" w:rsidRDefault="00A24E19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1DE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="007868FB" w:rsidRPr="003E1DE4">
              <w:rPr>
                <w:rFonts w:ascii="Arial" w:hAnsi="Arial" w:cs="Arial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E1DE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="007868FB" w:rsidRPr="003E1DE4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exercises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05B58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605B58"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605B58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605B58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471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To attain a signature, student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has 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regularly attend course – for </w:t>
            </w:r>
            <w:r w:rsidR="0094298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full-time student, minimum is 6</w:t>
            </w:r>
            <w:r w:rsidRPr="0032138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0%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of lectures,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and for </w:t>
            </w:r>
            <w:r w:rsidR="0094298A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part-time student, minimum is 30% of lectures.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E1DE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904D35" w:rsidRDefault="00083B1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</w:t>
            </w:r>
            <w:r w:rsidR="00904D3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04D35" w:rsidRDefault="00083B16" w:rsidP="00083B1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05B5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Two written tests, written exam. The exam is conducted by the course teacher. </w:t>
            </w:r>
          </w:p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student can pass the exam if he/she passes both tests. In addition, the student’s activity in the exercises will be evaluated. Students who are actively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involved in exercise discussions, problem-solving and case studies and/or correctly write and present the paper on the topics offered can increase the final grade.</w:t>
            </w:r>
          </w:p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* Positive assessment of both tests replaces the final written exam.</w:t>
            </w:r>
          </w:p>
          <w:p w:rsidR="00904D35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94298A" w:rsidRDefault="00904D35" w:rsidP="00904D3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 there will be two written tests. A positively evaluated first written test is a requirement for the student’s admission on second test. </w:t>
            </w:r>
            <w:r w:rsidR="00775D22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A student who achieves a positive assessment from </w:t>
            </w:r>
            <w:r w:rsidR="00775D22">
              <w:rPr>
                <w:rFonts w:ascii="Arial" w:hAnsi="Arial" w:cs="Arial"/>
                <w:sz w:val="20"/>
                <w:szCs w:val="20"/>
                <w:lang w:val="en-GB"/>
              </w:rPr>
              <w:t>both tests i</w:t>
            </w:r>
            <w:r w:rsidR="00775D22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s not </w:t>
            </w:r>
            <w:r w:rsidR="00775D22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required to </w:t>
            </w:r>
            <w:r w:rsidR="00775D22" w:rsidRPr="00F068CA">
              <w:rPr>
                <w:rFonts w:ascii="Arial" w:hAnsi="Arial" w:cs="Arial"/>
                <w:sz w:val="20"/>
                <w:szCs w:val="20"/>
                <w:lang w:val="en-GB"/>
              </w:rPr>
              <w:t>undertake the final written exam.</w:t>
            </w:r>
            <w:r w:rsidR="00775D22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The final grade is formed as the average grade of written test</w:t>
            </w:r>
            <w:r w:rsidR="00775D22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scores and can be increased in case of special </w:t>
            </w:r>
            <w:r w:rsidR="00775D22" w:rsidRPr="0094298A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="00DB4CDD">
              <w:rPr>
                <w:rFonts w:ascii="Arial" w:hAnsi="Arial" w:cs="Arial"/>
                <w:sz w:val="20"/>
                <w:szCs w:val="20"/>
                <w:lang w:val="en-GB"/>
              </w:rPr>
              <w:t>’s</w:t>
            </w:r>
            <w:r w:rsidR="00775D22" w:rsidRPr="0094298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94298A">
              <w:rPr>
                <w:rFonts w:ascii="Arial" w:hAnsi="Arial" w:cs="Arial"/>
                <w:sz w:val="20"/>
                <w:szCs w:val="20"/>
                <w:lang w:val="en-GB"/>
              </w:rPr>
              <w:t>engagement in the exercises.</w:t>
            </w:r>
          </w:p>
          <w:p w:rsidR="00904D35" w:rsidRPr="0094298A" w:rsidRDefault="00904D35" w:rsidP="007F518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D22">
              <w:rPr>
                <w:rFonts w:ascii="Arial" w:hAnsi="Arial" w:cs="Arial"/>
                <w:sz w:val="20"/>
                <w:szCs w:val="20"/>
                <w:lang w:val="en-GB"/>
              </w:rPr>
              <w:t xml:space="preserve">Exam dates will be defined by exam calendar. Written exam consists of </w:t>
            </w:r>
            <w:r w:rsidR="00775D22" w:rsidRPr="00775D22"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  <w:r w:rsidRPr="00775D22">
              <w:rPr>
                <w:rFonts w:ascii="Arial" w:hAnsi="Arial" w:cs="Arial"/>
                <w:sz w:val="20"/>
                <w:szCs w:val="20"/>
                <w:lang w:val="en-GB"/>
              </w:rPr>
              <w:t xml:space="preserve"> questions. </w:t>
            </w:r>
            <w:r w:rsidR="00775D22" w:rsidRPr="00775D22">
              <w:rPr>
                <w:rFonts w:ascii="Arial" w:hAnsi="Arial" w:cs="Arial"/>
                <w:sz w:val="20"/>
                <w:szCs w:val="20"/>
                <w:lang w:val="en-GB"/>
              </w:rPr>
              <w:t>The each answer is evaluated with maximum 10 points. For positive assessment, the student hast to achieve minimum of 60 points. Score thresholds and corresponding grades for written exams: 60-69 points = sufficient (2); 70-79 points = good (3); 80-89 points = very good (4) and 90-100 points = excellent (5).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8809E1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809E1" w:rsidRPr="00C8401B" w:rsidRDefault="008809E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8809E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Kundid, A.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materials.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809E1" w:rsidRPr="00BE4DDB" w:rsidRDefault="008809E1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6A657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8809E1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809E1" w:rsidRPr="00C8401B" w:rsidRDefault="008809E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Rose, P. S. (2005)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Menadžment komercijalnih banaka</w:t>
            </w:r>
            <w:r w:rsidRPr="00AF2D8C">
              <w:rPr>
                <w:rFonts w:ascii="Arial" w:hAnsi="Arial" w:cs="Arial"/>
                <w:sz w:val="20"/>
                <w:szCs w:val="20"/>
              </w:rPr>
              <w:t>. Zagreb: MATE.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8809E1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809E1" w:rsidRPr="00C8401B" w:rsidRDefault="008809E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Pojatina, D. (2004) Dometi bankovnog posredništva,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Ekonomska misao i praksa</w:t>
            </w:r>
            <w:r w:rsidRPr="00AF2D8C">
              <w:rPr>
                <w:rFonts w:ascii="Arial" w:hAnsi="Arial" w:cs="Arial"/>
                <w:sz w:val="20"/>
                <w:szCs w:val="20"/>
              </w:rPr>
              <w:t>, Vol. 13, No. 1, str. 75-94.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8809E1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809E1" w:rsidRPr="00C8401B" w:rsidRDefault="008809E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Miller, L. R. i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VanHoose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D. D. (1997)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Moderni novac i bankarstvo</w:t>
            </w:r>
            <w:r w:rsidRPr="00AF2D8C">
              <w:rPr>
                <w:rFonts w:ascii="Arial" w:hAnsi="Arial" w:cs="Arial"/>
                <w:sz w:val="20"/>
                <w:szCs w:val="20"/>
              </w:rPr>
              <w:t>. Zagreb: MATE.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8809E1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809E1" w:rsidRPr="00C8401B" w:rsidRDefault="008809E1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809E1" w:rsidRPr="00AF2D8C" w:rsidRDefault="008809E1" w:rsidP="0045331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Gregurek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M. i Vidaković, N. (2011)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Bankarsko poslovanje</w:t>
            </w:r>
            <w:r w:rsidRPr="00AF2D8C">
              <w:rPr>
                <w:rFonts w:ascii="Arial" w:hAnsi="Arial" w:cs="Arial"/>
                <w:sz w:val="20"/>
                <w:szCs w:val="20"/>
              </w:rPr>
              <w:t>. Zagreb: RRiF (6 kom).</w:t>
            </w:r>
          </w:p>
          <w:p w:rsidR="008809E1" w:rsidRPr="00AF2D8C" w:rsidRDefault="008809E1" w:rsidP="0045331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Leko, V. i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Božina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, L. (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.) (2005)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Novac, bankarstvo i financijska tržišta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. Zagreb: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Adverta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809E1" w:rsidRPr="00AF2D8C" w:rsidRDefault="008809E1" w:rsidP="0045331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Sinkey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F. J. Jr. (1998) </w:t>
            </w:r>
            <w:proofErr w:type="spellStart"/>
            <w:r w:rsidRPr="00AF2D8C">
              <w:rPr>
                <w:rFonts w:ascii="Arial" w:hAnsi="Arial" w:cs="Arial"/>
                <w:i/>
                <w:sz w:val="20"/>
                <w:szCs w:val="20"/>
              </w:rPr>
              <w:t>Commercial</w:t>
            </w:r>
            <w:proofErr w:type="spellEnd"/>
            <w:r w:rsidRPr="00AF2D8C">
              <w:rPr>
                <w:rFonts w:ascii="Arial" w:hAnsi="Arial" w:cs="Arial"/>
                <w:i/>
                <w:sz w:val="20"/>
                <w:szCs w:val="20"/>
              </w:rPr>
              <w:t xml:space="preserve"> Bank Financial Management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. New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Jersey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Hall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809E1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809E1" w:rsidRPr="00C8401B" w:rsidRDefault="008809E1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809E1" w:rsidRPr="0068653E" w:rsidRDefault="008809E1" w:rsidP="008809E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Monitoring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class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attendance and execution of other student’s obligations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8809E1" w:rsidRPr="0068653E" w:rsidRDefault="008809E1" w:rsidP="008809E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Teaching Supervision (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V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ice-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8809E1" w:rsidRPr="0068653E" w:rsidRDefault="008809E1" w:rsidP="008809E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Analysis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studying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performance for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all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courses of the study program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8809E1" w:rsidRDefault="008809E1" w:rsidP="008809E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survey on the quality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teaching for each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study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program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(UNIST, Centre for Quality Improvement)</w:t>
            </w:r>
          </w:p>
          <w:p w:rsidR="008809E1" w:rsidRDefault="008809E1" w:rsidP="008809E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ll learning outcomes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are examined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by the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examination conducted by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:rsidR="008809E1" w:rsidRPr="00A24E19" w:rsidRDefault="008809E1" w:rsidP="008809E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Periodic examination of the content of the exam is conducted in order to verify the appropriateness of the method of validating the learning outcomes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809E1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809E1" w:rsidRPr="00C8401B" w:rsidRDefault="008809E1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809E1" w:rsidRPr="00C8401B" w:rsidRDefault="008809E1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Lectures in Croatian and English.</w:t>
            </w:r>
          </w:p>
        </w:tc>
      </w:tr>
    </w:tbl>
    <w:p w:rsidR="00431C20" w:rsidRDefault="00431C20" w:rsidP="0094298A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EBD" w:rsidRDefault="00324EBD" w:rsidP="007868FB">
      <w:pPr>
        <w:spacing w:after="0" w:line="240" w:lineRule="auto"/>
      </w:pPr>
      <w:r>
        <w:separator/>
      </w:r>
    </w:p>
  </w:endnote>
  <w:endnote w:type="continuationSeparator" w:id="0">
    <w:p w:rsidR="00324EBD" w:rsidRDefault="00324EBD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EBD" w:rsidRDefault="00324EBD" w:rsidP="007868FB">
      <w:pPr>
        <w:spacing w:after="0" w:line="240" w:lineRule="auto"/>
      </w:pPr>
      <w:r>
        <w:separator/>
      </w:r>
    </w:p>
  </w:footnote>
  <w:footnote w:type="continuationSeparator" w:id="0">
    <w:p w:rsidR="00324EBD" w:rsidRDefault="00324EBD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1303AB"/>
    <w:multiLevelType w:val="multilevel"/>
    <w:tmpl w:val="D0CC9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470A161B"/>
    <w:multiLevelType w:val="hybridMultilevel"/>
    <w:tmpl w:val="3E4A3206"/>
    <w:lvl w:ilvl="0" w:tplc="F54E3A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6A9D458B"/>
    <w:multiLevelType w:val="hybridMultilevel"/>
    <w:tmpl w:val="E47AC1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D76C40"/>
    <w:multiLevelType w:val="multilevel"/>
    <w:tmpl w:val="C5CA74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404D3"/>
    <w:rsid w:val="0006338C"/>
    <w:rsid w:val="00083B16"/>
    <w:rsid w:val="00085B08"/>
    <w:rsid w:val="000A4A59"/>
    <w:rsid w:val="001F1E7A"/>
    <w:rsid w:val="002F37C3"/>
    <w:rsid w:val="00322EBB"/>
    <w:rsid w:val="00324EBD"/>
    <w:rsid w:val="00337743"/>
    <w:rsid w:val="003E1DE4"/>
    <w:rsid w:val="00403D38"/>
    <w:rsid w:val="00431C20"/>
    <w:rsid w:val="00445ACD"/>
    <w:rsid w:val="004517F9"/>
    <w:rsid w:val="0052512C"/>
    <w:rsid w:val="00577246"/>
    <w:rsid w:val="005806CF"/>
    <w:rsid w:val="005A3303"/>
    <w:rsid w:val="005B499C"/>
    <w:rsid w:val="005E5BDB"/>
    <w:rsid w:val="00605B58"/>
    <w:rsid w:val="0062591B"/>
    <w:rsid w:val="00775D22"/>
    <w:rsid w:val="007868FB"/>
    <w:rsid w:val="007F518E"/>
    <w:rsid w:val="008809E1"/>
    <w:rsid w:val="008A68E1"/>
    <w:rsid w:val="00904D35"/>
    <w:rsid w:val="0094298A"/>
    <w:rsid w:val="00A24E19"/>
    <w:rsid w:val="00A729E0"/>
    <w:rsid w:val="00A8067F"/>
    <w:rsid w:val="00AA654F"/>
    <w:rsid w:val="00AF71EC"/>
    <w:rsid w:val="00B033EC"/>
    <w:rsid w:val="00B05115"/>
    <w:rsid w:val="00B4513F"/>
    <w:rsid w:val="00B67562"/>
    <w:rsid w:val="00C07CDB"/>
    <w:rsid w:val="00C67895"/>
    <w:rsid w:val="00C836CD"/>
    <w:rsid w:val="00CF10DC"/>
    <w:rsid w:val="00D548EA"/>
    <w:rsid w:val="00D752BB"/>
    <w:rsid w:val="00DB4CDD"/>
    <w:rsid w:val="00E03C98"/>
    <w:rsid w:val="00E6666E"/>
    <w:rsid w:val="00ED7B7E"/>
    <w:rsid w:val="00F645F4"/>
    <w:rsid w:val="00F87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2018-06-21T07:42:00Z</dcterms:created>
  <dcterms:modified xsi:type="dcterms:W3CDTF">2018-06-28T08:34:00Z</dcterms:modified>
</cp:coreProperties>
</file>